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12" w:beforeLines="100"/>
        <w:ind w:right="-454" w:rightChars="-162" w:firstLine="280" w:firstLineChars="5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</w:p>
    <w:p>
      <w:pPr>
        <w:spacing w:before="312" w:beforeLines="100"/>
        <w:ind w:right="-454" w:rightChars="-162" w:firstLine="280" w:firstLineChars="5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</w:p>
    <w:p>
      <w:pPr>
        <w:spacing w:before="312" w:beforeLines="100"/>
        <w:ind w:right="-454" w:rightChars="-162" w:firstLine="280" w:firstLineChars="5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t>PPP项目</w:t>
      </w:r>
    </w:p>
    <w:p>
      <w:pPr>
        <w:spacing w:before="312" w:beforeLines="100"/>
        <w:ind w:right="-454" w:rightChars="-162" w:firstLine="280" w:firstLineChars="5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t>实施方案</w:t>
      </w:r>
    </w:p>
    <w:p>
      <w:pPr>
        <w:ind w:firstLine="140" w:firstLineChars="50"/>
        <w:jc w:val="center"/>
        <w:rPr>
          <w:rFonts w:hint="eastAsia" w:ascii="宋体" w:hAnsi="宋体" w:eastAsia="宋体" w:cs="宋体"/>
          <w:sz w:val="72"/>
          <w:szCs w:val="72"/>
        </w:rPr>
      </w:pPr>
      <w:r>
        <w:rPr>
          <w:rFonts w:hint="eastAsia" w:ascii="宋体" w:hAnsi="宋体" w:eastAsia="宋体" w:cs="宋体"/>
          <w:sz w:val="72"/>
          <w:szCs w:val="72"/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-995045</wp:posOffset>
            </wp:positionH>
            <wp:positionV relativeFrom="page">
              <wp:posOffset>5120640</wp:posOffset>
            </wp:positionV>
            <wp:extent cx="1062355" cy="347980"/>
            <wp:effectExtent l="0" t="0" r="4445" b="13970"/>
            <wp:wrapNone/>
            <wp:docPr id="1" name="图片 10296" descr="单字母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296" descr="单字母-白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360" w:firstLineChars="5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360" w:firstLineChars="5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240" w:lineRule="auto"/>
        <w:ind w:left="5422" w:firstLine="180" w:firstLineChars="50"/>
        <w:jc w:val="center"/>
        <w:rPr>
          <w:rFonts w:hint="eastAsia" w:ascii="宋体" w:hAnsi="宋体" w:eastAsia="宋体" w:cs="宋体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1"/>
        <w:ind w:firstLine="72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zh-CN"/>
        </w:rPr>
        <w:t>目录</w:t>
      </w:r>
    </w:p>
    <w:p>
      <w:pPr>
        <w:pStyle w:val="6"/>
        <w:ind w:firstLine="48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TOC \o "1-3" \h \z \u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"_Toc424225626"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一、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项目概况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_Toc424225626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"_Toc424225627"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(一)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项目名称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_Toc424225627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"_Toc424225628"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(二)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基本情况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_Toc424225628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"_Toc424225629"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(三)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经济技术指标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_Toc424225629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(四)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项目进展情况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(五)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采用PPP模式的必要性和可行性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(六)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项目实施机构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二、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风险分配基本框架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三、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项目运作方式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四、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交易结构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(一)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项目公司股权结构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(二)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项目投融资结构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(三)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项目回报机制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"_Toc424225639"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(四)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相关配套安排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_Toc424225639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五、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项目合同体系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(一)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特许经营协议关键条款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特许经营权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2.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特许经营期限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3.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市教育局的主要权利和义务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4.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项目公司的主要权利和义务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15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5.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工程建设管理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17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6.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竣工验收与审计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7.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投入运营条件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"_Toc424225649"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8.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运营和服务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_Toc424225649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9.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租赁费及后勤服务费的支付与调整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10.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履约保障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11.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保险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12.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应急处置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13.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临时接管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14.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特许经营期届满的项目设施的移交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15.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一般补偿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16.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特许经营期的终止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24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17.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协议的转让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"_Toc424225659"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18.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争议的解决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_Toc424225659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(二)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资产转让协议主要条款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资产转让方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2.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资产转让范围及转让价款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3.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产权交易方式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4.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债务处置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5.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职工安置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6.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转让价格及支付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7.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争议的解决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(三)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合资合同关键条款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"_Toc424225669"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1.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项目公司资本金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_Toc424225669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2.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公司治理结构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3.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股权转让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28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3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4.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权益处置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28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六、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监管架构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28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(一)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履约监管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(二)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行政监管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"_Toc424225676"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(三)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公众监管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_Toc424225676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6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"_Toc424225677"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七、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b/>
          <w:sz w:val="28"/>
          <w:szCs w:val="28"/>
          <w:lang w:val="zh-CN" w:eastAsia="zh-CN"/>
        </w:rPr>
        <w:t>采购方式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_Toc424225677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"_Toc424225678"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(一)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采购方式选择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_Toc424225678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"_Toc424225679"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(二)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实施程序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_Toc424225679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"_Toc424225680"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(三)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投资人资格条件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_Toc424225680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31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"_Toc424225681"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(四)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投标保证金/保函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_Toc424225681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(五)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招标标的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_Toc424225682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32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"_Toc424225683"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(六)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评标原则和标准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_Toc424225683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33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"_Toc424225684"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(七)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确定中标人与项目公司成立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_Toc424225684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34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pStyle w:val="7"/>
        <w:tabs>
          <w:tab w:val="left" w:pos="1470"/>
          <w:tab w:val="right" w:leader="dot" w:pos="8296"/>
        </w:tabs>
        <w:ind w:firstLine="440"/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"_Toc424225685"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(八)</w:t>
      </w:r>
      <w:r>
        <w:rPr>
          <w:rFonts w:hint="eastAsia" w:ascii="宋体" w:hAnsi="宋体" w:eastAsia="宋体" w:cs="宋体"/>
          <w:kern w:val="2"/>
          <w:sz w:val="28"/>
          <w:szCs w:val="28"/>
          <w:lang w:val="zh-CN" w:eastAsia="zh-CN"/>
        </w:rPr>
        <w:tab/>
      </w:r>
      <w:r>
        <w:rPr>
          <w:rStyle w:val="9"/>
          <w:rFonts w:hint="eastAsia" w:ascii="宋体" w:hAnsi="宋体" w:eastAsia="宋体" w:cs="宋体"/>
          <w:sz w:val="28"/>
          <w:szCs w:val="28"/>
          <w:lang w:val="zh-CN" w:eastAsia="zh-CN"/>
        </w:rPr>
        <w:t>参与投标的投资人不够三家的处理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instrText xml:space="preserve"> PAGEREF _Toc424225685 \h </w:instrTex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34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firstLine="360"/>
    </w:pPr>
  </w:p>
  <w:p>
    <w:pPr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firstLine="360"/>
    </w:pPr>
  </w:p>
  <w:p>
    <w:pPr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ordWrap w:val="0"/>
      <w:spacing w:line="240" w:lineRule="auto"/>
      <w:ind w:right="-764" w:rightChars="-273" w:firstLine="0" w:firstLineChars="0"/>
      <w:jc w:val="right"/>
      <w:rPr>
        <w:rFonts w:ascii="华文细黑" w:hAnsi="华文细黑" w:eastAsia="华文细黑"/>
        <w:color w:val="1F497D"/>
        <w:sz w:val="18"/>
        <w:szCs w:val="18"/>
      </w:rPr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5B4A"/>
    <w:rsid w:val="3EC00F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contextualSpacing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/>
      <w:tabs>
        <w:tab w:val="left" w:pos="1260"/>
        <w:tab w:val="right" w:leader="dot" w:pos="8296"/>
      </w:tabs>
      <w:spacing w:after="100" w:line="259" w:lineRule="auto"/>
      <w:ind w:firstLine="440"/>
      <w:jc w:val="left"/>
    </w:pPr>
    <w:rPr>
      <w:rFonts w:cs="Times New Roman"/>
      <w:kern w:val="0"/>
      <w:sz w:val="22"/>
    </w:rPr>
  </w:style>
  <w:style w:type="paragraph" w:styleId="7">
    <w:name w:val="toc 2"/>
    <w:basedOn w:val="1"/>
    <w:next w:val="1"/>
    <w:qFormat/>
    <w:uiPriority w:val="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9">
    <w:name w:val="Hyperlink"/>
    <w:uiPriority w:val="0"/>
    <w:rPr>
      <w:color w:val="0563C1"/>
      <w:u w:val="single"/>
    </w:rPr>
  </w:style>
  <w:style w:type="paragraph" w:customStyle="1" w:styleId="11">
    <w:name w:val="_Style 2"/>
    <w:basedOn w:val="2"/>
    <w:next w:val="1"/>
    <w:unhideWhenUsed/>
    <w:qFormat/>
    <w:uiPriority w:val="39"/>
    <w:pPr>
      <w:widowControl/>
      <w:spacing w:before="240" w:line="259" w:lineRule="auto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2016-03-01T09:49:00Z</dcterms:created>
  <dc:creator>Administrator</dc:creator>
  <cp:lastModifiedBy>Administrator</cp:lastModifiedBy>
  <dcterms:modified xsi:type="dcterms:W3CDTF">2016-03-02T02:46:52Z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